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7661"/>
      </w:tblGrid>
      <w:tr w:rsidR="00B26E45" w:rsidTr="00AD37D2">
        <w:tc>
          <w:tcPr>
            <w:tcW w:w="7672" w:type="dxa"/>
            <w:tcBorders>
              <w:top w:val="nil"/>
              <w:bottom w:val="single" w:sz="8" w:space="0" w:color="000000" w:themeColor="text1"/>
            </w:tcBorders>
          </w:tcPr>
          <w:p w:rsidR="00B26E45" w:rsidRPr="00E1397E" w:rsidRDefault="00B26E45" w:rsidP="00AD37D2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000000"/>
              </w:rPr>
            </w:pPr>
            <w:r w:rsidRPr="00E1397E">
              <w:rPr>
                <w:rFonts w:asciiTheme="majorHAnsi" w:eastAsiaTheme="majorEastAsia" w:hAnsiTheme="majorHAnsi" w:cstheme="majorBidi"/>
                <w:b/>
                <w:bCs/>
                <w:color w:val="000000"/>
              </w:rPr>
              <w:t>Engineering Technology, CSULB</w:t>
            </w:r>
          </w:p>
        </w:tc>
      </w:tr>
      <w:tr w:rsidR="00B26E45" w:rsidTr="00AD37D2">
        <w:tc>
          <w:tcPr>
            <w:tcW w:w="7672" w:type="dxa"/>
            <w:shd w:val="clear" w:color="auto" w:fill="FFFFFF" w:themeFill="background1"/>
          </w:tcPr>
          <w:p w:rsidR="00B26E45" w:rsidRDefault="00B26E45" w:rsidP="00AD37D2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000000"/>
                <w:sz w:val="40"/>
                <w:szCs w:val="40"/>
              </w:rPr>
            </w:pPr>
          </w:p>
          <w:p w:rsidR="00B26E45" w:rsidRPr="00B26E45" w:rsidRDefault="00B26E45" w:rsidP="00AD37D2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000000"/>
                <w:sz w:val="36"/>
                <w:szCs w:val="36"/>
              </w:rPr>
            </w:pPr>
            <w:r w:rsidRPr="00943063">
              <w:rPr>
                <w:rFonts w:asciiTheme="majorHAnsi" w:eastAsiaTheme="majorEastAsia" w:hAnsiTheme="majorHAnsi" w:cstheme="majorBidi"/>
                <w:b/>
                <w:bCs/>
                <w:color w:val="000000"/>
                <w:sz w:val="40"/>
                <w:szCs w:val="40"/>
              </w:rPr>
              <w:t>Experiment 16</w:t>
            </w:r>
            <w:r w:rsidRPr="00B26E45">
              <w:rPr>
                <w:rFonts w:asciiTheme="majorHAnsi" w:eastAsiaTheme="majorEastAsia" w:hAnsiTheme="majorHAnsi" w:cstheme="majorBidi"/>
                <w:b/>
                <w:bCs/>
                <w:color w:val="000000"/>
                <w:sz w:val="36"/>
                <w:szCs w:val="36"/>
              </w:rPr>
              <w:t xml:space="preserve"> – 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/>
                <w:sz w:val="36"/>
                <w:szCs w:val="36"/>
              </w:rPr>
              <w:t xml:space="preserve">ransistor Operating </w:t>
            </w:r>
            <w:r w:rsidRPr="00B26E45">
              <w:rPr>
                <w:rFonts w:asciiTheme="majorHAnsi" w:eastAsiaTheme="majorEastAsia" w:hAnsiTheme="majorHAnsi" w:cstheme="majorBidi"/>
                <w:b/>
                <w:bCs/>
                <w:color w:val="000000"/>
                <w:sz w:val="36"/>
                <w:szCs w:val="36"/>
              </w:rPr>
              <w:t>Regions</w:t>
            </w:r>
          </w:p>
          <w:p w:rsidR="00B26E45" w:rsidRPr="002D35F4" w:rsidRDefault="00B26E45" w:rsidP="00AD37D2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000000"/>
                <w:sz w:val="80"/>
                <w:szCs w:val="80"/>
              </w:rPr>
            </w:pPr>
          </w:p>
        </w:tc>
      </w:tr>
      <w:tr w:rsidR="00B26E45" w:rsidTr="00AD37D2">
        <w:tc>
          <w:tcPr>
            <w:tcW w:w="7672" w:type="dxa"/>
          </w:tcPr>
          <w:p w:rsidR="00B26E45" w:rsidRDefault="00B26E45" w:rsidP="00AD37D2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000000"/>
                <w:lang w:val="es-MX"/>
              </w:rPr>
            </w:pPr>
          </w:p>
          <w:p w:rsidR="00B26E45" w:rsidRDefault="00B26E45" w:rsidP="00AD37D2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000000"/>
                <w:lang w:val="es-MX"/>
              </w:rPr>
            </w:pPr>
            <w:r w:rsidRPr="00EA527B">
              <w:rPr>
                <w:rFonts w:asciiTheme="majorHAnsi" w:eastAsiaTheme="majorEastAsia" w:hAnsiTheme="majorHAnsi" w:cstheme="majorBidi"/>
                <w:b/>
                <w:bCs/>
                <w:color w:val="000000"/>
                <w:lang w:val="es-MX"/>
              </w:rPr>
              <w:t xml:space="preserve">Maryangeline Golis </w:t>
            </w:r>
          </w:p>
          <w:p w:rsidR="00B26E45" w:rsidRPr="00EA527B" w:rsidRDefault="00B26E45" w:rsidP="00AD37D2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000000"/>
                <w:lang w:val="es-MX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/>
                <w:lang w:val="es-MX"/>
              </w:rPr>
              <w:t>Jaime Soriano</w:t>
            </w:r>
          </w:p>
          <w:p w:rsidR="00B26E45" w:rsidRPr="00E1397E" w:rsidRDefault="00B26E45" w:rsidP="00AD37D2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000000"/>
              </w:rPr>
            </w:pPr>
            <w:r w:rsidRPr="00E1397E">
              <w:rPr>
                <w:rFonts w:asciiTheme="majorHAnsi" w:eastAsiaTheme="majorEastAsia" w:hAnsiTheme="majorHAnsi" w:cstheme="majorBidi"/>
                <w:b/>
                <w:bCs/>
                <w:color w:val="000000"/>
              </w:rPr>
              <w:t xml:space="preserve"> </w:t>
            </w:r>
          </w:p>
        </w:tc>
      </w:tr>
    </w:tbl>
    <w:tbl>
      <w:tblPr>
        <w:tblpPr w:leftFromText="187" w:rightFromText="187" w:vertAnchor="page" w:horzAnchor="margin" w:tblpXSpec="center" w:tblpY="9496"/>
        <w:tblW w:w="4000" w:type="pct"/>
        <w:tblLook w:val="04A0"/>
      </w:tblPr>
      <w:tblGrid>
        <w:gridCol w:w="7672"/>
      </w:tblGrid>
      <w:tr w:rsidR="00BC162C" w:rsidTr="00AD37D2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C162C" w:rsidRDefault="00BC162C" w:rsidP="00AD37D2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ET 260L</w:t>
            </w:r>
          </w:p>
          <w:p w:rsidR="00BC162C" w:rsidRDefault="00BC162C" w:rsidP="00AD37D2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Solid State Electronics I</w:t>
            </w:r>
          </w:p>
          <w:p w:rsidR="00BC162C" w:rsidRPr="00E1397E" w:rsidRDefault="00BC162C" w:rsidP="00AD37D2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Professor Lopez</w:t>
            </w:r>
          </w:p>
          <w:p w:rsidR="00BC162C" w:rsidRPr="00E1397E" w:rsidRDefault="00BC162C" w:rsidP="00AD37D2">
            <w:pPr>
              <w:pStyle w:val="NoSpacing"/>
              <w:jc w:val="center"/>
              <w:rPr>
                <w:rFonts w:asciiTheme="minorHAnsi" w:eastAsiaTheme="minorEastAsia" w:hAnsiTheme="minorHAnsi" w:cstheme="minorBidi"/>
                <w:b/>
                <w:color w:val="4F81BD" w:themeColor="accent1"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10/16</w:t>
            </w:r>
            <w:r w:rsidRPr="00E1397E">
              <w:rPr>
                <w:rFonts w:asciiTheme="minorHAnsi" w:eastAsiaTheme="minorEastAsia" w:hAnsiTheme="minorHAnsi" w:cstheme="minorBidi"/>
                <w:b/>
              </w:rPr>
              <w:t>/201</w:t>
            </w:r>
            <w:r>
              <w:rPr>
                <w:rFonts w:asciiTheme="minorHAnsi" w:eastAsiaTheme="minorEastAsia" w:hAnsiTheme="minorHAnsi" w:cstheme="minorBidi"/>
                <w:b/>
              </w:rPr>
              <w:t>3</w:t>
            </w:r>
          </w:p>
          <w:p w:rsidR="00BC162C" w:rsidRPr="00A33BAC" w:rsidRDefault="00BC162C" w:rsidP="00AD37D2">
            <w:pPr>
              <w:pStyle w:val="NoSpacing"/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</w:tc>
      </w:tr>
    </w:tbl>
    <w:p w:rsidR="003D7023" w:rsidRDefault="003D7023"/>
    <w:p w:rsidR="003D7023" w:rsidRDefault="003D7023">
      <w:r>
        <w:br w:type="page"/>
      </w:r>
    </w:p>
    <w:p w:rsidR="004B36F4" w:rsidRDefault="007F4084">
      <w:pPr>
        <w:rPr>
          <w:rFonts w:ascii="Arial" w:hAnsi="Arial"/>
          <w:b/>
        </w:rPr>
      </w:pPr>
      <w:r w:rsidRPr="007F4084">
        <w:rPr>
          <w:rFonts w:ascii="Arial" w:hAnsi="Arial"/>
          <w:b/>
        </w:rPr>
        <w:lastRenderedPageBreak/>
        <w:t>Transistor Operating Regions</w:t>
      </w:r>
    </w:p>
    <w:p w:rsidR="00713EA6" w:rsidRDefault="00713EA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This lab focused on transistor regions, which are categorized by </w:t>
      </w:r>
      <w:proofErr w:type="gramStart"/>
      <w:r>
        <w:rPr>
          <w:rFonts w:ascii="Arial" w:hAnsi="Arial"/>
        </w:rPr>
        <w:t>being either;</w:t>
      </w:r>
      <w:proofErr w:type="gramEnd"/>
      <w:r>
        <w:rPr>
          <w:rFonts w:ascii="Arial" w:hAnsi="Arial"/>
        </w:rPr>
        <w:t xml:space="preserve"> cutoff, saturation, or active.  We evaluate this by checking if we have a base current as well as a collector current.</w:t>
      </w:r>
      <w:r w:rsidR="00891167">
        <w:rPr>
          <w:rFonts w:ascii="Arial" w:hAnsi="Arial"/>
        </w:rPr>
        <w:t xml:space="preserve">  In theory, in order to have a base current, you must have a complete path in place, with a </w:t>
      </w:r>
      <w:r w:rsidR="00491309">
        <w:rPr>
          <w:rFonts w:ascii="Arial" w:hAnsi="Arial"/>
        </w:rPr>
        <w:t>voltage applied somewhere in the path.</w:t>
      </w:r>
      <w:r w:rsidR="00E02576">
        <w:rPr>
          <w:rFonts w:ascii="Arial" w:hAnsi="Arial"/>
        </w:rPr>
        <w:t xml:space="preserve">  This theory is similar for the collector current.</w:t>
      </w:r>
      <w:r w:rsidR="00D148A9">
        <w:rPr>
          <w:rFonts w:ascii="Arial" w:hAnsi="Arial"/>
        </w:rPr>
        <w:t xml:space="preserve">  When there is no base current the transistor</w:t>
      </w:r>
      <w:r w:rsidR="00007AE7">
        <w:rPr>
          <w:rFonts w:ascii="Arial" w:hAnsi="Arial"/>
        </w:rPr>
        <w:t xml:space="preserve"> goes into </w:t>
      </w:r>
      <w:r w:rsidR="00007AE7" w:rsidRPr="00ED7BA5">
        <w:rPr>
          <w:rFonts w:ascii="Arial" w:hAnsi="Arial"/>
          <w:b/>
        </w:rPr>
        <w:t>“cutoff</w:t>
      </w:r>
      <w:r w:rsidR="00007AE7">
        <w:rPr>
          <w:rFonts w:ascii="Arial" w:hAnsi="Arial"/>
        </w:rPr>
        <w:t>”.</w:t>
      </w:r>
      <w:r w:rsidR="00C57610">
        <w:rPr>
          <w:rFonts w:ascii="Arial" w:hAnsi="Arial"/>
        </w:rPr>
        <w:t xml:space="preserve">  On the other hand, when there </w:t>
      </w:r>
      <w:r w:rsidR="00C57610" w:rsidRPr="00034D7A">
        <w:rPr>
          <w:rFonts w:ascii="Arial" w:hAnsi="Arial"/>
          <w:i/>
        </w:rPr>
        <w:t>is</w:t>
      </w:r>
      <w:r w:rsidR="00C57610">
        <w:rPr>
          <w:rFonts w:ascii="Arial" w:hAnsi="Arial"/>
        </w:rPr>
        <w:t xml:space="preserve"> a base current, where V</w:t>
      </w:r>
      <w:r w:rsidR="00C57610" w:rsidRPr="004309E2">
        <w:rPr>
          <w:rFonts w:ascii="Arial" w:hAnsi="Arial"/>
          <w:vertAlign w:val="subscript"/>
        </w:rPr>
        <w:t>BE</w:t>
      </w:r>
      <w:r w:rsidR="00C57610">
        <w:rPr>
          <w:rFonts w:ascii="Arial" w:hAnsi="Arial"/>
        </w:rPr>
        <w:t xml:space="preserve"> is about 0.7 V, the transistor may operate in any three regions.</w:t>
      </w:r>
      <w:r w:rsidR="00ED7BA5">
        <w:rPr>
          <w:rFonts w:ascii="Arial" w:hAnsi="Arial"/>
        </w:rPr>
        <w:t xml:space="preserve">  In short, a small-signal transistor is in the </w:t>
      </w:r>
      <w:r w:rsidR="00ED7BA5" w:rsidRPr="00ED7BA5">
        <w:rPr>
          <w:rFonts w:ascii="Arial" w:hAnsi="Arial"/>
          <w:b/>
        </w:rPr>
        <w:t>active region</w:t>
      </w:r>
      <w:r w:rsidR="0001308B">
        <w:rPr>
          <w:rFonts w:ascii="Arial" w:hAnsi="Arial"/>
          <w:b/>
        </w:rPr>
        <w:t xml:space="preserve"> </w:t>
      </w:r>
      <w:r w:rsidR="0001308B">
        <w:rPr>
          <w:rFonts w:ascii="Arial" w:hAnsi="Arial"/>
        </w:rPr>
        <w:t>when the collector-emitter voltage (V</w:t>
      </w:r>
      <w:r w:rsidR="0001308B" w:rsidRPr="0001308B">
        <w:rPr>
          <w:rFonts w:ascii="Arial" w:hAnsi="Arial"/>
          <w:vertAlign w:val="subscript"/>
        </w:rPr>
        <w:t>CE</w:t>
      </w:r>
      <w:r w:rsidR="0001308B">
        <w:rPr>
          <w:rFonts w:ascii="Arial" w:hAnsi="Arial"/>
        </w:rPr>
        <w:t>) is greater than 1V but less than V</w:t>
      </w:r>
      <w:r w:rsidR="0001308B" w:rsidRPr="0001308B">
        <w:rPr>
          <w:rFonts w:ascii="Arial" w:hAnsi="Arial"/>
          <w:vertAlign w:val="subscript"/>
        </w:rPr>
        <w:t>CC</w:t>
      </w:r>
      <w:r w:rsidR="0001308B">
        <w:rPr>
          <w:rFonts w:ascii="Arial" w:hAnsi="Arial"/>
        </w:rPr>
        <w:t>.</w:t>
      </w:r>
      <w:r w:rsidR="00657EA9">
        <w:rPr>
          <w:rFonts w:ascii="Arial" w:hAnsi="Arial"/>
        </w:rPr>
        <w:t xml:space="preserve">  </w:t>
      </w:r>
      <w:r w:rsidR="00657EA9">
        <w:rPr>
          <w:rFonts w:ascii="Arial" w:hAnsi="Arial"/>
          <w:b/>
        </w:rPr>
        <w:t>Saturation</w:t>
      </w:r>
      <w:r w:rsidR="00657EA9">
        <w:rPr>
          <w:rFonts w:ascii="Arial" w:hAnsi="Arial"/>
        </w:rPr>
        <w:t xml:space="preserve"> occurs somewhere </w:t>
      </w:r>
      <w:r w:rsidR="00657EA9">
        <w:rPr>
          <w:rFonts w:ascii="Arial" w:hAnsi="Arial"/>
          <w:i/>
        </w:rPr>
        <w:t>below</w:t>
      </w:r>
      <w:r w:rsidR="00657EA9">
        <w:rPr>
          <w:rFonts w:ascii="Arial" w:hAnsi="Arial"/>
        </w:rPr>
        <w:t xml:space="preserve"> 1V, depending on the transistor.</w:t>
      </w:r>
      <w:r w:rsidR="009B75A6">
        <w:rPr>
          <w:rFonts w:ascii="Arial" w:hAnsi="Arial"/>
        </w:rPr>
        <w:t xml:space="preserve">  Typically, a small-signal transistor, </w:t>
      </w:r>
      <w:proofErr w:type="gramStart"/>
      <w:r w:rsidR="009B75A6">
        <w:rPr>
          <w:rFonts w:ascii="Arial" w:hAnsi="Arial"/>
        </w:rPr>
        <w:t>V</w:t>
      </w:r>
      <w:r w:rsidR="009B75A6" w:rsidRPr="009B75A6">
        <w:rPr>
          <w:rFonts w:ascii="Arial" w:hAnsi="Arial"/>
          <w:vertAlign w:val="subscript"/>
        </w:rPr>
        <w:t>CE(</w:t>
      </w:r>
      <w:proofErr w:type="gramEnd"/>
      <w:r w:rsidR="009B75A6" w:rsidRPr="009B75A6">
        <w:rPr>
          <w:rFonts w:ascii="Arial" w:hAnsi="Arial"/>
          <w:vertAlign w:val="subscript"/>
        </w:rPr>
        <w:t>Sat)</w:t>
      </w:r>
      <w:r w:rsidR="009B75A6">
        <w:rPr>
          <w:rFonts w:ascii="Arial" w:hAnsi="Arial"/>
        </w:rPr>
        <w:t xml:space="preserve"> is between 0.1 V to 0.2 V.</w:t>
      </w:r>
    </w:p>
    <w:p w:rsidR="00821490" w:rsidRDefault="00096145" w:rsidP="003D2D87">
      <w:pPr>
        <w:rPr>
          <w:rFonts w:ascii="Arial" w:hAnsi="Arial"/>
        </w:rPr>
      </w:pPr>
      <w:r>
        <w:rPr>
          <w:rFonts w:ascii="Arial" w:hAnsi="Arial"/>
        </w:rPr>
        <w:tab/>
      </w:r>
      <w:r w:rsidR="00BA17C8">
        <w:rPr>
          <w:rFonts w:ascii="Arial" w:hAnsi="Arial"/>
        </w:rPr>
        <w:t xml:space="preserve">For this lab, we had to build 4 different circuits.  The first two, in series with 2 resistors </w:t>
      </w:r>
      <w:r w:rsidR="00F62AD1">
        <w:rPr>
          <w:rFonts w:ascii="Arial" w:hAnsi="Arial"/>
        </w:rPr>
        <w:t xml:space="preserve">(varying between 470 </w:t>
      </w:r>
      <w:proofErr w:type="spellStart"/>
      <w:r w:rsidR="00F62AD1">
        <w:rPr>
          <w:rFonts w:ascii="Arial" w:hAnsi="Arial"/>
        </w:rPr>
        <w:t>kΩ</w:t>
      </w:r>
      <w:proofErr w:type="spellEnd"/>
      <w:r w:rsidR="00F62AD1">
        <w:rPr>
          <w:rFonts w:ascii="Arial" w:hAnsi="Arial"/>
        </w:rPr>
        <w:t xml:space="preserve">, 10 </w:t>
      </w:r>
      <w:proofErr w:type="spellStart"/>
      <w:r w:rsidR="00F62AD1">
        <w:rPr>
          <w:rFonts w:ascii="Arial" w:hAnsi="Arial"/>
        </w:rPr>
        <w:t>kΩ</w:t>
      </w:r>
      <w:proofErr w:type="spellEnd"/>
      <w:r w:rsidR="00F62AD1">
        <w:rPr>
          <w:rFonts w:ascii="Arial" w:hAnsi="Arial"/>
        </w:rPr>
        <w:t xml:space="preserve">, and 1kΩ) </w:t>
      </w:r>
      <w:r w:rsidR="00BA17C8">
        <w:rPr>
          <w:rFonts w:ascii="Arial" w:hAnsi="Arial"/>
        </w:rPr>
        <w:t xml:space="preserve">and a small-signal transistor, one circuit </w:t>
      </w:r>
      <w:r w:rsidR="003D2D87">
        <w:rPr>
          <w:rFonts w:ascii="Arial" w:hAnsi="Arial"/>
        </w:rPr>
        <w:t>with a cut off base current, and the last circuit with a resistor in place of the cutoff region</w:t>
      </w:r>
      <w:r w:rsidR="00047F2B">
        <w:rPr>
          <w:rFonts w:ascii="Arial" w:hAnsi="Arial"/>
        </w:rPr>
        <w:t xml:space="preserve"> from the third circuit.</w:t>
      </w:r>
      <w:r w:rsidR="00821490">
        <w:rPr>
          <w:rFonts w:ascii="Arial" w:hAnsi="Arial"/>
        </w:rPr>
        <w:t xml:space="preserve">  Our measured values for the following are shown in the table below: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21490" w:rsidTr="00821490">
        <w:tc>
          <w:tcPr>
            <w:tcW w:w="1915" w:type="dxa"/>
          </w:tcPr>
          <w:p w:rsidR="00821490" w:rsidRPr="0063511B" w:rsidRDefault="00821490" w:rsidP="0082149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15" w:type="dxa"/>
          </w:tcPr>
          <w:p w:rsidR="00821490" w:rsidRPr="0063511B" w:rsidRDefault="00821490" w:rsidP="00821490">
            <w:pPr>
              <w:jc w:val="center"/>
              <w:rPr>
                <w:rFonts w:ascii="Arial" w:hAnsi="Arial"/>
                <w:b/>
              </w:rPr>
            </w:pPr>
            <w:r w:rsidRPr="0063511B">
              <w:rPr>
                <w:rFonts w:ascii="Arial" w:hAnsi="Arial"/>
                <w:b/>
              </w:rPr>
              <w:t>1</w:t>
            </w:r>
            <w:r w:rsidRPr="0063511B">
              <w:rPr>
                <w:rFonts w:ascii="Arial" w:hAnsi="Arial"/>
                <w:b/>
                <w:vertAlign w:val="superscript"/>
              </w:rPr>
              <w:t xml:space="preserve">st </w:t>
            </w:r>
            <w:r w:rsidRPr="0063511B">
              <w:rPr>
                <w:rFonts w:ascii="Arial" w:hAnsi="Arial"/>
                <w:b/>
              </w:rPr>
              <w:t>circuit</w:t>
            </w:r>
          </w:p>
        </w:tc>
        <w:tc>
          <w:tcPr>
            <w:tcW w:w="1915" w:type="dxa"/>
          </w:tcPr>
          <w:p w:rsidR="00821490" w:rsidRPr="0063511B" w:rsidRDefault="00821490" w:rsidP="00821490">
            <w:pPr>
              <w:jc w:val="center"/>
              <w:rPr>
                <w:rFonts w:ascii="Arial" w:hAnsi="Arial"/>
                <w:b/>
              </w:rPr>
            </w:pPr>
            <w:r w:rsidRPr="0063511B">
              <w:rPr>
                <w:rFonts w:ascii="Arial" w:hAnsi="Arial"/>
                <w:b/>
              </w:rPr>
              <w:t>2</w:t>
            </w:r>
            <w:r w:rsidRPr="0063511B">
              <w:rPr>
                <w:rFonts w:ascii="Arial" w:hAnsi="Arial"/>
                <w:b/>
                <w:vertAlign w:val="superscript"/>
              </w:rPr>
              <w:t>nd</w:t>
            </w:r>
            <w:r w:rsidRPr="0063511B">
              <w:rPr>
                <w:rFonts w:ascii="Arial" w:hAnsi="Arial"/>
                <w:b/>
              </w:rPr>
              <w:t xml:space="preserve"> circuit</w:t>
            </w:r>
          </w:p>
        </w:tc>
        <w:tc>
          <w:tcPr>
            <w:tcW w:w="1915" w:type="dxa"/>
          </w:tcPr>
          <w:p w:rsidR="00821490" w:rsidRPr="0063511B" w:rsidRDefault="00821490" w:rsidP="00821490">
            <w:pPr>
              <w:jc w:val="center"/>
              <w:rPr>
                <w:rFonts w:ascii="Arial" w:hAnsi="Arial"/>
                <w:b/>
              </w:rPr>
            </w:pPr>
            <w:r w:rsidRPr="0063511B">
              <w:rPr>
                <w:rFonts w:ascii="Arial" w:hAnsi="Arial"/>
                <w:b/>
              </w:rPr>
              <w:t>3</w:t>
            </w:r>
            <w:r w:rsidRPr="0063511B">
              <w:rPr>
                <w:rFonts w:ascii="Arial" w:hAnsi="Arial"/>
                <w:b/>
                <w:vertAlign w:val="superscript"/>
              </w:rPr>
              <w:t>rd</w:t>
            </w:r>
            <w:r w:rsidRPr="0063511B">
              <w:rPr>
                <w:rFonts w:ascii="Arial" w:hAnsi="Arial"/>
                <w:b/>
              </w:rPr>
              <w:t xml:space="preserve"> circuit</w:t>
            </w:r>
          </w:p>
        </w:tc>
        <w:tc>
          <w:tcPr>
            <w:tcW w:w="1916" w:type="dxa"/>
          </w:tcPr>
          <w:p w:rsidR="00821490" w:rsidRPr="0063511B" w:rsidRDefault="00821490" w:rsidP="00821490">
            <w:pPr>
              <w:jc w:val="center"/>
              <w:rPr>
                <w:rFonts w:ascii="Arial" w:hAnsi="Arial"/>
                <w:b/>
              </w:rPr>
            </w:pPr>
            <w:r w:rsidRPr="0063511B">
              <w:rPr>
                <w:rFonts w:ascii="Arial" w:hAnsi="Arial"/>
                <w:b/>
              </w:rPr>
              <w:t>4</w:t>
            </w:r>
            <w:r w:rsidRPr="0063511B">
              <w:rPr>
                <w:rFonts w:ascii="Arial" w:hAnsi="Arial"/>
                <w:b/>
                <w:vertAlign w:val="superscript"/>
              </w:rPr>
              <w:t>th</w:t>
            </w:r>
            <w:r w:rsidRPr="0063511B">
              <w:rPr>
                <w:rFonts w:ascii="Arial" w:hAnsi="Arial"/>
                <w:b/>
              </w:rPr>
              <w:t xml:space="preserve"> circuit</w:t>
            </w:r>
          </w:p>
        </w:tc>
      </w:tr>
      <w:tr w:rsidR="00821490" w:rsidTr="00821490">
        <w:tc>
          <w:tcPr>
            <w:tcW w:w="1915" w:type="dxa"/>
          </w:tcPr>
          <w:p w:rsidR="00821490" w:rsidRPr="0063511B" w:rsidRDefault="00821490" w:rsidP="00821490">
            <w:pPr>
              <w:jc w:val="center"/>
              <w:rPr>
                <w:rFonts w:ascii="Arial" w:hAnsi="Arial"/>
                <w:b/>
              </w:rPr>
            </w:pPr>
            <w:r w:rsidRPr="0063511B">
              <w:rPr>
                <w:rFonts w:ascii="Arial" w:hAnsi="Arial"/>
                <w:b/>
              </w:rPr>
              <w:t>V</w:t>
            </w:r>
            <w:r w:rsidRPr="0063511B">
              <w:rPr>
                <w:rFonts w:ascii="Arial" w:hAnsi="Arial"/>
                <w:b/>
                <w:vertAlign w:val="subscript"/>
              </w:rPr>
              <w:t>BE</w:t>
            </w:r>
          </w:p>
        </w:tc>
        <w:tc>
          <w:tcPr>
            <w:tcW w:w="1915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0.65 V</w:t>
            </w:r>
          </w:p>
        </w:tc>
        <w:tc>
          <w:tcPr>
            <w:tcW w:w="1915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 V</w:t>
            </w:r>
          </w:p>
        </w:tc>
        <w:tc>
          <w:tcPr>
            <w:tcW w:w="1915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0.2 V</w:t>
            </w:r>
          </w:p>
        </w:tc>
        <w:tc>
          <w:tcPr>
            <w:tcW w:w="1916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V</w:t>
            </w:r>
          </w:p>
        </w:tc>
      </w:tr>
      <w:tr w:rsidR="00821490" w:rsidTr="00821490">
        <w:tc>
          <w:tcPr>
            <w:tcW w:w="1915" w:type="dxa"/>
          </w:tcPr>
          <w:p w:rsidR="00821490" w:rsidRPr="0063511B" w:rsidRDefault="00821490" w:rsidP="00821490">
            <w:pPr>
              <w:jc w:val="center"/>
              <w:rPr>
                <w:rFonts w:ascii="Arial" w:hAnsi="Arial"/>
                <w:b/>
              </w:rPr>
            </w:pPr>
            <w:r w:rsidRPr="0063511B">
              <w:rPr>
                <w:rFonts w:ascii="Arial" w:hAnsi="Arial"/>
                <w:b/>
              </w:rPr>
              <w:t>V</w:t>
            </w:r>
            <w:r w:rsidRPr="0063511B">
              <w:rPr>
                <w:rFonts w:ascii="Arial" w:hAnsi="Arial"/>
                <w:b/>
                <w:vertAlign w:val="subscript"/>
              </w:rPr>
              <w:t>CE</w:t>
            </w:r>
          </w:p>
        </w:tc>
        <w:tc>
          <w:tcPr>
            <w:tcW w:w="1915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6.56 V</w:t>
            </w:r>
          </w:p>
        </w:tc>
        <w:tc>
          <w:tcPr>
            <w:tcW w:w="1915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 mV</w:t>
            </w:r>
          </w:p>
        </w:tc>
        <w:tc>
          <w:tcPr>
            <w:tcW w:w="1915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9.98 V</w:t>
            </w:r>
          </w:p>
        </w:tc>
        <w:tc>
          <w:tcPr>
            <w:tcW w:w="1916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10.22 V</w:t>
            </w:r>
          </w:p>
        </w:tc>
      </w:tr>
      <w:tr w:rsidR="00821490" w:rsidTr="00821490">
        <w:tc>
          <w:tcPr>
            <w:tcW w:w="1915" w:type="dxa"/>
          </w:tcPr>
          <w:p w:rsidR="00821490" w:rsidRPr="0063511B" w:rsidRDefault="00821490" w:rsidP="00821490">
            <w:pPr>
              <w:jc w:val="center"/>
              <w:rPr>
                <w:rFonts w:ascii="Arial" w:hAnsi="Arial"/>
                <w:b/>
              </w:rPr>
            </w:pPr>
            <w:r w:rsidRPr="0063511B">
              <w:rPr>
                <w:rFonts w:ascii="Arial" w:hAnsi="Arial"/>
                <w:b/>
              </w:rPr>
              <w:t>Region</w:t>
            </w:r>
          </w:p>
        </w:tc>
        <w:tc>
          <w:tcPr>
            <w:tcW w:w="1915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Active</w:t>
            </w:r>
          </w:p>
        </w:tc>
        <w:tc>
          <w:tcPr>
            <w:tcW w:w="1915" w:type="dxa"/>
          </w:tcPr>
          <w:p w:rsidR="00821490" w:rsidRDefault="00E03934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Saturated</w:t>
            </w:r>
          </w:p>
        </w:tc>
        <w:tc>
          <w:tcPr>
            <w:tcW w:w="1915" w:type="dxa"/>
          </w:tcPr>
          <w:p w:rsidR="00821490" w:rsidRDefault="00CA0E41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Cutoff</w:t>
            </w:r>
          </w:p>
        </w:tc>
        <w:tc>
          <w:tcPr>
            <w:tcW w:w="1916" w:type="dxa"/>
          </w:tcPr>
          <w:p w:rsidR="00821490" w:rsidRDefault="00526B11" w:rsidP="008214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Active</w:t>
            </w:r>
            <w:bookmarkStart w:id="0" w:name="_GoBack"/>
            <w:bookmarkEnd w:id="0"/>
          </w:p>
        </w:tc>
      </w:tr>
    </w:tbl>
    <w:p w:rsidR="00821490" w:rsidRDefault="00821490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115570</wp:posOffset>
            </wp:positionV>
            <wp:extent cx="2922270" cy="2567940"/>
            <wp:effectExtent l="1905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29" t="21384" r="55449" b="3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115570</wp:posOffset>
            </wp:positionV>
            <wp:extent cx="3661410" cy="244602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30" t="20815" r="49519" b="4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-243205</wp:posOffset>
            </wp:positionV>
            <wp:extent cx="3737610" cy="2415540"/>
            <wp:effectExtent l="1905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50" t="21386" r="49359" b="4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-281940</wp:posOffset>
            </wp:positionV>
            <wp:extent cx="2922270" cy="2491740"/>
            <wp:effectExtent l="1905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90" t="20815" r="55128" b="3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38100</wp:posOffset>
            </wp:positionV>
            <wp:extent cx="3009900" cy="2788920"/>
            <wp:effectExtent l="1905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69" t="20798" r="54968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144780</wp:posOffset>
            </wp:positionV>
            <wp:extent cx="3531870" cy="2331720"/>
            <wp:effectExtent l="19050" t="0" r="0" b="0"/>
            <wp:wrapNone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788" t="21083" r="50962" b="4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124460</wp:posOffset>
            </wp:positionV>
            <wp:extent cx="3562350" cy="2362200"/>
            <wp:effectExtent l="19050" t="0" r="0" b="0"/>
            <wp:wrapNone/>
            <wp:docPr id="1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194" t="21006" r="51111" b="4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124460</wp:posOffset>
            </wp:positionV>
            <wp:extent cx="3171825" cy="2651760"/>
            <wp:effectExtent l="19050" t="0" r="9525" b="0"/>
            <wp:wrapNone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917" t="20758" r="55139" b="3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224CF6">
      <w:pPr>
        <w:spacing w:after="0"/>
        <w:rPr>
          <w:noProof/>
        </w:rPr>
      </w:pPr>
    </w:p>
    <w:p w:rsidR="00224CF6" w:rsidRPr="00C43C8B" w:rsidRDefault="00224CF6" w:rsidP="00224CF6">
      <w:pPr>
        <w:spacing w:after="0"/>
        <w:rPr>
          <w:b/>
          <w:noProof/>
        </w:rPr>
      </w:pPr>
      <w:r w:rsidRPr="00C43C8B">
        <w:rPr>
          <w:b/>
          <w:noProof/>
        </w:rPr>
        <w:t>Questions for Experiment 16</w:t>
      </w:r>
    </w:p>
    <w:p w:rsidR="00224CF6" w:rsidRPr="00C43C8B" w:rsidRDefault="00224CF6" w:rsidP="00224CF6">
      <w:pPr>
        <w:spacing w:after="0"/>
        <w:rPr>
          <w:noProof/>
        </w:rPr>
      </w:pPr>
      <w:r w:rsidRPr="00C43C8B">
        <w:rPr>
          <w:noProof/>
        </w:rPr>
        <w:t>1. The base current in Fig. 16-1 is closest to:</w:t>
      </w:r>
      <w:r w:rsidRPr="00C43C8B">
        <w:rPr>
          <w:noProof/>
        </w:rPr>
        <w:tab/>
      </w:r>
    </w:p>
    <w:p w:rsidR="00224CF6" w:rsidRPr="00C43C8B" w:rsidRDefault="00224CF6" w:rsidP="00224CF6">
      <w:pPr>
        <w:spacing w:after="0"/>
      </w:pPr>
      <w:r w:rsidRPr="00C43C8B">
        <w:tab/>
        <w:t>(b) 20 µA</w:t>
      </w:r>
    </w:p>
    <w:p w:rsidR="00224CF6" w:rsidRPr="00C43C8B" w:rsidRDefault="00224CF6" w:rsidP="00224CF6">
      <w:pPr>
        <w:spacing w:after="0"/>
      </w:pPr>
      <w:r w:rsidRPr="00C43C8B">
        <w:t>2. The collector current in Fig. 16-2 is closest to:</w:t>
      </w:r>
    </w:p>
    <w:p w:rsidR="00224CF6" w:rsidRPr="00C43C8B" w:rsidRDefault="00224CF6" w:rsidP="00224CF6">
      <w:pPr>
        <w:spacing w:after="0"/>
      </w:pPr>
      <w:r w:rsidRPr="00C43C8B">
        <w:tab/>
        <w:t>(d) 10mA</w:t>
      </w:r>
    </w:p>
    <w:p w:rsidR="00224CF6" w:rsidRPr="00C43C8B" w:rsidRDefault="00224CF6" w:rsidP="00224CF6">
      <w:pPr>
        <w:spacing w:after="0"/>
      </w:pPr>
      <w:r w:rsidRPr="00C43C8B">
        <w:t>3. The collector current in Fig. 16-3 is closest to:</w:t>
      </w:r>
    </w:p>
    <w:p w:rsidR="00224CF6" w:rsidRPr="00C43C8B" w:rsidRDefault="00224CF6" w:rsidP="00224CF6">
      <w:pPr>
        <w:spacing w:after="0"/>
      </w:pPr>
      <w:r w:rsidRPr="00C43C8B">
        <w:tab/>
        <w:t>(a) 0</w:t>
      </w:r>
    </w:p>
    <w:p w:rsidR="00224CF6" w:rsidRPr="00C43C8B" w:rsidRDefault="00224CF6" w:rsidP="00224CF6">
      <w:pPr>
        <w:spacing w:after="0"/>
      </w:pPr>
      <w:r w:rsidRPr="00C43C8B">
        <w:t>4. The collector voltage in Fig. 16-4 is closest to:</w:t>
      </w:r>
    </w:p>
    <w:p w:rsidR="00224CF6" w:rsidRPr="00C43C8B" w:rsidRDefault="00224CF6" w:rsidP="00224CF6">
      <w:pPr>
        <w:spacing w:after="0"/>
      </w:pPr>
      <w:r w:rsidRPr="00C43C8B">
        <w:tab/>
        <w:t>(d) 10V</w:t>
      </w:r>
    </w:p>
    <w:p w:rsidR="00224CF6" w:rsidRPr="00C43C8B" w:rsidRDefault="00224CF6" w:rsidP="00224CF6">
      <w:pPr>
        <w:spacing w:after="0"/>
      </w:pPr>
      <w:r w:rsidRPr="00C43C8B">
        <w:t>5. In Fig. 16-5, Q1 operates in which region?</w:t>
      </w:r>
    </w:p>
    <w:p w:rsidR="00224CF6" w:rsidRPr="00C43C8B" w:rsidRDefault="00224CF6" w:rsidP="00224CF6">
      <w:pPr>
        <w:spacing w:after="0"/>
      </w:pPr>
      <w:r w:rsidRPr="00C43C8B">
        <w:tab/>
        <w:t xml:space="preserve">(b) </w:t>
      </w:r>
      <w:proofErr w:type="gramStart"/>
      <w:r w:rsidRPr="00C43C8B">
        <w:t>saturation</w:t>
      </w:r>
      <w:proofErr w:type="gramEnd"/>
      <w:r w:rsidRPr="00C43C8B">
        <w:t xml:space="preserve"> </w:t>
      </w:r>
    </w:p>
    <w:p w:rsidR="00224CF6" w:rsidRPr="00C43C8B" w:rsidRDefault="00224CF6" w:rsidP="00224CF6">
      <w:pPr>
        <w:spacing w:after="0"/>
      </w:pPr>
      <w:r w:rsidRPr="00C43C8B">
        <w:t>6. In Fig. 16-5, Q4 operates in which region?</w:t>
      </w:r>
    </w:p>
    <w:p w:rsidR="00224CF6" w:rsidRPr="00C43C8B" w:rsidRDefault="00224CF6" w:rsidP="00224CF6">
      <w:pPr>
        <w:spacing w:after="0"/>
      </w:pPr>
      <w:r w:rsidRPr="00C43C8B">
        <w:tab/>
        <w:t>(</w:t>
      </w:r>
      <w:proofErr w:type="gramStart"/>
      <w:r w:rsidRPr="00C43C8B">
        <w:t>a</w:t>
      </w:r>
      <w:proofErr w:type="gramEnd"/>
      <w:r w:rsidRPr="00C43C8B">
        <w:t>) active</w:t>
      </w:r>
    </w:p>
    <w:p w:rsidR="00224CF6" w:rsidRPr="00C43C8B" w:rsidRDefault="00224CF6" w:rsidP="00224CF6">
      <w:pPr>
        <w:spacing w:after="0"/>
      </w:pPr>
      <w:r w:rsidRPr="00C43C8B">
        <w:t>7. When the collector resistor of Fig. 16-1 is shorted, V</w:t>
      </w:r>
      <w:r w:rsidRPr="00C43C8B">
        <w:rPr>
          <w:vertAlign w:val="subscript"/>
        </w:rPr>
        <w:t>CE</w:t>
      </w:r>
      <w:r w:rsidRPr="00C43C8B">
        <w:t xml:space="preserve"> equals:</w:t>
      </w:r>
    </w:p>
    <w:p w:rsidR="00224CF6" w:rsidRPr="00C43C8B" w:rsidRDefault="00224CF6" w:rsidP="00224CF6">
      <w:pPr>
        <w:spacing w:after="0"/>
      </w:pPr>
      <w:r w:rsidRPr="00C43C8B">
        <w:tab/>
        <w:t>(d) 10V</w:t>
      </w:r>
    </w:p>
    <w:p w:rsidR="00224CF6" w:rsidRPr="00C43C8B" w:rsidRDefault="00224CF6" w:rsidP="00224CF6">
      <w:pPr>
        <w:spacing w:after="0"/>
      </w:pPr>
      <w:r w:rsidRPr="00C43C8B">
        <w:t xml:space="preserve">8. When the collector resistor of Fig. 16-1 is open, </w:t>
      </w:r>
      <w:proofErr w:type="gramStart"/>
      <w:r w:rsidRPr="00C43C8B">
        <w:t>V</w:t>
      </w:r>
      <w:r w:rsidRPr="00C43C8B">
        <w:rPr>
          <w:vertAlign w:val="subscript"/>
        </w:rPr>
        <w:t xml:space="preserve">CE  </w:t>
      </w:r>
      <w:r w:rsidRPr="00C43C8B">
        <w:t>is</w:t>
      </w:r>
      <w:proofErr w:type="gramEnd"/>
      <w:r w:rsidRPr="00C43C8B">
        <w:t xml:space="preserve"> closest to: </w:t>
      </w:r>
    </w:p>
    <w:p w:rsidR="00224CF6" w:rsidRPr="00C43C8B" w:rsidRDefault="00224CF6" w:rsidP="00224CF6">
      <w:pPr>
        <w:spacing w:after="0"/>
      </w:pPr>
      <w:r w:rsidRPr="00C43C8B">
        <w:tab/>
        <w:t>(a) 0</w:t>
      </w:r>
    </w:p>
    <w:p w:rsidR="00224CF6" w:rsidRPr="00C43C8B" w:rsidRDefault="00224CF6" w:rsidP="00224CF6">
      <w:pPr>
        <w:spacing w:after="0"/>
      </w:pPr>
      <w:r w:rsidRPr="00C43C8B">
        <w:t>9. You are troubleshooting a circuit like Fig. 16-1 and have measured the collector-emitter voltage.</w:t>
      </w:r>
    </w:p>
    <w:p w:rsidR="00224CF6" w:rsidRPr="00C43C8B" w:rsidRDefault="00224CF6" w:rsidP="00224CF6">
      <w:pPr>
        <w:spacing w:after="0"/>
      </w:pPr>
      <w:r w:rsidRPr="00C43C8B">
        <w:t xml:space="preserve">    How can you tell which of the </w:t>
      </w:r>
      <w:proofErr w:type="spellStart"/>
      <w:r w:rsidRPr="00C43C8B">
        <w:t>regions</w:t>
      </w:r>
      <w:proofErr w:type="spellEnd"/>
      <w:r w:rsidRPr="00C43C8B">
        <w:t xml:space="preserve"> the transistor is operating in?</w:t>
      </w:r>
    </w:p>
    <w:p w:rsidR="00224CF6" w:rsidRPr="00C43C8B" w:rsidRDefault="00224CF6" w:rsidP="00224CF6">
      <w:pPr>
        <w:spacing w:after="0"/>
      </w:pPr>
      <w:r w:rsidRPr="00C43C8B">
        <w:t xml:space="preserve">    If the region is active, the V</w:t>
      </w:r>
      <w:r w:rsidRPr="00C43C8B">
        <w:rPr>
          <w:vertAlign w:val="subscript"/>
        </w:rPr>
        <w:t>CE</w:t>
      </w:r>
      <w:r w:rsidRPr="00C43C8B">
        <w:t xml:space="preserve"> is greater than 1V but less than </w:t>
      </w:r>
      <w:proofErr w:type="gramStart"/>
      <w:r w:rsidRPr="00C43C8B">
        <w:t>V</w:t>
      </w:r>
      <w:r w:rsidRPr="00C43C8B">
        <w:rPr>
          <w:vertAlign w:val="subscript"/>
        </w:rPr>
        <w:t xml:space="preserve">CC </w:t>
      </w:r>
      <w:r w:rsidRPr="00C43C8B">
        <w:t>.</w:t>
      </w:r>
      <w:proofErr w:type="gramEnd"/>
    </w:p>
    <w:p w:rsidR="00224CF6" w:rsidRPr="00590DA4" w:rsidRDefault="00224CF6" w:rsidP="00224CF6">
      <w:pPr>
        <w:spacing w:after="0"/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Default="00224CF6" w:rsidP="003D2D87">
      <w:pPr>
        <w:rPr>
          <w:rFonts w:ascii="Arial" w:hAnsi="Arial"/>
        </w:rPr>
      </w:pPr>
    </w:p>
    <w:p w:rsidR="00224CF6" w:rsidRPr="00821490" w:rsidRDefault="00224CF6" w:rsidP="003D2D87">
      <w:pPr>
        <w:rPr>
          <w:rFonts w:ascii="Arial" w:hAnsi="Arial"/>
        </w:rPr>
      </w:pPr>
    </w:p>
    <w:sectPr w:rsidR="00224CF6" w:rsidRPr="00821490" w:rsidSect="006030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EA2A3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F322A3"/>
    <w:multiLevelType w:val="multilevel"/>
    <w:tmpl w:val="5AF85900"/>
    <w:styleLink w:val="NOTES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26E45"/>
    <w:rsid w:val="00007AE7"/>
    <w:rsid w:val="0001308B"/>
    <w:rsid w:val="00034D7A"/>
    <w:rsid w:val="00047F2B"/>
    <w:rsid w:val="00096145"/>
    <w:rsid w:val="00224CF6"/>
    <w:rsid w:val="003143C1"/>
    <w:rsid w:val="003D2D87"/>
    <w:rsid w:val="003D7023"/>
    <w:rsid w:val="004202E5"/>
    <w:rsid w:val="004309E2"/>
    <w:rsid w:val="0044439C"/>
    <w:rsid w:val="00470685"/>
    <w:rsid w:val="00491309"/>
    <w:rsid w:val="004B36F4"/>
    <w:rsid w:val="00506679"/>
    <w:rsid w:val="00526B11"/>
    <w:rsid w:val="00603005"/>
    <w:rsid w:val="0063511B"/>
    <w:rsid w:val="00657EA9"/>
    <w:rsid w:val="00713EA6"/>
    <w:rsid w:val="007F4084"/>
    <w:rsid w:val="00821490"/>
    <w:rsid w:val="00871E5E"/>
    <w:rsid w:val="00891167"/>
    <w:rsid w:val="00943063"/>
    <w:rsid w:val="009B75A6"/>
    <w:rsid w:val="00A47499"/>
    <w:rsid w:val="00AD37D2"/>
    <w:rsid w:val="00B26E45"/>
    <w:rsid w:val="00B42DDB"/>
    <w:rsid w:val="00BA17C8"/>
    <w:rsid w:val="00BC162C"/>
    <w:rsid w:val="00C57610"/>
    <w:rsid w:val="00CA0E41"/>
    <w:rsid w:val="00D07244"/>
    <w:rsid w:val="00D148A9"/>
    <w:rsid w:val="00D32554"/>
    <w:rsid w:val="00DE5255"/>
    <w:rsid w:val="00E02576"/>
    <w:rsid w:val="00E03934"/>
    <w:rsid w:val="00ED7BA5"/>
    <w:rsid w:val="00F62AD1"/>
    <w:rsid w:val="00F63D7A"/>
    <w:rsid w:val="00FB0B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B42DDB"/>
    <w:pPr>
      <w:keepNext/>
      <w:numPr>
        <w:numId w:val="1"/>
      </w:numPr>
      <w:spacing w:after="0"/>
      <w:contextualSpacing/>
      <w:outlineLvl w:val="0"/>
    </w:pPr>
    <w:rPr>
      <w:rFonts w:ascii="Helvetica" w:eastAsia="MS Gothic" w:hAnsi="Helvetica"/>
    </w:rPr>
  </w:style>
  <w:style w:type="paragraph" w:customStyle="1" w:styleId="NoteLevel2">
    <w:name w:val="Note Level 2"/>
    <w:basedOn w:val="Normal"/>
    <w:uiPriority w:val="99"/>
    <w:semiHidden/>
    <w:unhideWhenUsed/>
    <w:rsid w:val="00B42DDB"/>
    <w:pPr>
      <w:keepNext/>
      <w:numPr>
        <w:ilvl w:val="1"/>
        <w:numId w:val="1"/>
      </w:numPr>
      <w:spacing w:after="0"/>
      <w:contextualSpacing/>
      <w:outlineLvl w:val="1"/>
    </w:pPr>
    <w:rPr>
      <w:rFonts w:ascii="Helvetica" w:eastAsia="MS Gothic" w:hAnsi="Helvetica"/>
    </w:rPr>
  </w:style>
  <w:style w:type="paragraph" w:customStyle="1" w:styleId="NoteLevel3">
    <w:name w:val="Note Level 3"/>
    <w:basedOn w:val="Normal"/>
    <w:uiPriority w:val="99"/>
    <w:semiHidden/>
    <w:unhideWhenUsed/>
    <w:rsid w:val="00B42DDB"/>
    <w:pPr>
      <w:keepNext/>
      <w:numPr>
        <w:ilvl w:val="2"/>
        <w:numId w:val="1"/>
      </w:numPr>
      <w:spacing w:after="0"/>
      <w:contextualSpacing/>
      <w:outlineLvl w:val="2"/>
    </w:pPr>
    <w:rPr>
      <w:rFonts w:ascii="Helvetica" w:eastAsia="MS Gothic" w:hAnsi="Helvetica"/>
    </w:rPr>
  </w:style>
  <w:style w:type="paragraph" w:customStyle="1" w:styleId="NoteLevel4">
    <w:name w:val="Note Level 4"/>
    <w:basedOn w:val="Normal"/>
    <w:uiPriority w:val="99"/>
    <w:semiHidden/>
    <w:unhideWhenUsed/>
    <w:rsid w:val="00B42DDB"/>
    <w:pPr>
      <w:keepNext/>
      <w:numPr>
        <w:ilvl w:val="3"/>
        <w:numId w:val="1"/>
      </w:numPr>
      <w:spacing w:after="0"/>
      <w:contextualSpacing/>
      <w:outlineLvl w:val="3"/>
    </w:pPr>
    <w:rPr>
      <w:rFonts w:ascii="Helvetica" w:eastAsia="MS Gothic" w:hAnsi="Helvetica"/>
    </w:rPr>
  </w:style>
  <w:style w:type="paragraph" w:customStyle="1" w:styleId="NoteLevel5">
    <w:name w:val="Note Level 5"/>
    <w:basedOn w:val="Normal"/>
    <w:uiPriority w:val="99"/>
    <w:semiHidden/>
    <w:unhideWhenUsed/>
    <w:rsid w:val="00B42DDB"/>
    <w:pPr>
      <w:keepNext/>
      <w:numPr>
        <w:ilvl w:val="4"/>
        <w:numId w:val="1"/>
      </w:numPr>
      <w:spacing w:after="0"/>
      <w:contextualSpacing/>
      <w:outlineLvl w:val="4"/>
    </w:pPr>
    <w:rPr>
      <w:rFonts w:ascii="Helvetica" w:eastAsia="MS Gothic" w:hAnsi="Helvetica"/>
    </w:rPr>
  </w:style>
  <w:style w:type="paragraph" w:customStyle="1" w:styleId="NoteLevel6">
    <w:name w:val="Note Level 6"/>
    <w:basedOn w:val="Normal"/>
    <w:uiPriority w:val="99"/>
    <w:semiHidden/>
    <w:unhideWhenUsed/>
    <w:rsid w:val="00B42DDB"/>
    <w:pPr>
      <w:keepNext/>
      <w:numPr>
        <w:ilvl w:val="5"/>
        <w:numId w:val="1"/>
      </w:numPr>
      <w:spacing w:after="0"/>
      <w:contextualSpacing/>
      <w:outlineLvl w:val="5"/>
    </w:pPr>
    <w:rPr>
      <w:rFonts w:ascii="Helvetica" w:eastAsia="MS Gothic" w:hAnsi="Helvetica"/>
    </w:rPr>
  </w:style>
  <w:style w:type="paragraph" w:customStyle="1" w:styleId="NoteLevel7">
    <w:name w:val="Note Level 7"/>
    <w:basedOn w:val="Normal"/>
    <w:uiPriority w:val="99"/>
    <w:semiHidden/>
    <w:unhideWhenUsed/>
    <w:rsid w:val="00B42DDB"/>
    <w:pPr>
      <w:keepNext/>
      <w:numPr>
        <w:ilvl w:val="6"/>
        <w:numId w:val="1"/>
      </w:numPr>
      <w:spacing w:after="0"/>
      <w:contextualSpacing/>
      <w:outlineLvl w:val="6"/>
    </w:pPr>
    <w:rPr>
      <w:rFonts w:ascii="Helvetica" w:eastAsia="MS Gothic" w:hAnsi="Helvetica"/>
    </w:rPr>
  </w:style>
  <w:style w:type="paragraph" w:customStyle="1" w:styleId="NoteLevel8">
    <w:name w:val="Note Level 8"/>
    <w:basedOn w:val="Normal"/>
    <w:uiPriority w:val="99"/>
    <w:semiHidden/>
    <w:unhideWhenUsed/>
    <w:rsid w:val="00B42DDB"/>
    <w:pPr>
      <w:keepNext/>
      <w:numPr>
        <w:ilvl w:val="7"/>
        <w:numId w:val="1"/>
      </w:numPr>
      <w:spacing w:after="0"/>
      <w:contextualSpacing/>
      <w:outlineLvl w:val="7"/>
    </w:pPr>
    <w:rPr>
      <w:rFonts w:ascii="Helvetica" w:eastAsia="MS Gothic" w:hAnsi="Helvetica"/>
    </w:rPr>
  </w:style>
  <w:style w:type="paragraph" w:customStyle="1" w:styleId="NoteLevel9">
    <w:name w:val="Note Level 9"/>
    <w:basedOn w:val="Normal"/>
    <w:uiPriority w:val="99"/>
    <w:semiHidden/>
    <w:unhideWhenUsed/>
    <w:rsid w:val="00B42DDB"/>
    <w:pPr>
      <w:keepNext/>
      <w:numPr>
        <w:ilvl w:val="8"/>
        <w:numId w:val="1"/>
      </w:numPr>
      <w:spacing w:after="0"/>
      <w:contextualSpacing/>
      <w:outlineLvl w:val="8"/>
    </w:pPr>
    <w:rPr>
      <w:rFonts w:ascii="Helvetica" w:eastAsia="MS Gothic" w:hAnsi="Helvetica"/>
    </w:rPr>
  </w:style>
  <w:style w:type="numbering" w:customStyle="1" w:styleId="NOTES">
    <w:name w:val="NOTES"/>
    <w:rsid w:val="004202E5"/>
    <w:pPr>
      <w:numPr>
        <w:numId w:val="2"/>
      </w:numPr>
    </w:pPr>
  </w:style>
  <w:style w:type="paragraph" w:customStyle="1" w:styleId="JAVAHW">
    <w:name w:val="JAVA HW"/>
    <w:basedOn w:val="Normal"/>
    <w:qFormat/>
    <w:rsid w:val="00D32554"/>
    <w:rPr>
      <w:rFonts w:ascii="Courier" w:hAnsi="Courier" w:cs="American Typewriter"/>
      <w:sz w:val="16"/>
    </w:rPr>
  </w:style>
  <w:style w:type="paragraph" w:styleId="NoSpacing">
    <w:name w:val="No Spacing"/>
    <w:link w:val="NoSpacingChar"/>
    <w:uiPriority w:val="1"/>
    <w:qFormat/>
    <w:rsid w:val="00B26E45"/>
    <w:pPr>
      <w:spacing w:after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6E45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214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B42DDB"/>
    <w:pPr>
      <w:keepNext/>
      <w:numPr>
        <w:numId w:val="1"/>
      </w:numPr>
      <w:spacing w:after="0"/>
      <w:contextualSpacing/>
      <w:outlineLvl w:val="0"/>
    </w:pPr>
    <w:rPr>
      <w:rFonts w:ascii="Helvetica" w:eastAsia="ＭＳ ゴシック" w:hAnsi="Helvetica"/>
    </w:rPr>
  </w:style>
  <w:style w:type="paragraph" w:styleId="NoteLevel2">
    <w:name w:val="Note Level 2"/>
    <w:basedOn w:val="Normal"/>
    <w:uiPriority w:val="99"/>
    <w:semiHidden/>
    <w:unhideWhenUsed/>
    <w:rsid w:val="00B42DDB"/>
    <w:pPr>
      <w:keepNext/>
      <w:numPr>
        <w:ilvl w:val="1"/>
        <w:numId w:val="1"/>
      </w:numPr>
      <w:spacing w:after="0"/>
      <w:contextualSpacing/>
      <w:outlineLvl w:val="1"/>
    </w:pPr>
    <w:rPr>
      <w:rFonts w:ascii="Helvetica" w:eastAsia="ＭＳ ゴシック" w:hAnsi="Helvetica"/>
    </w:rPr>
  </w:style>
  <w:style w:type="paragraph" w:styleId="NoteLevel3">
    <w:name w:val="Note Level 3"/>
    <w:basedOn w:val="Normal"/>
    <w:uiPriority w:val="99"/>
    <w:semiHidden/>
    <w:unhideWhenUsed/>
    <w:rsid w:val="00B42DDB"/>
    <w:pPr>
      <w:keepNext/>
      <w:numPr>
        <w:ilvl w:val="2"/>
        <w:numId w:val="1"/>
      </w:numPr>
      <w:spacing w:after="0"/>
      <w:contextualSpacing/>
      <w:outlineLvl w:val="2"/>
    </w:pPr>
    <w:rPr>
      <w:rFonts w:ascii="Helvetica" w:eastAsia="ＭＳ ゴシック" w:hAnsi="Helvetica"/>
    </w:rPr>
  </w:style>
  <w:style w:type="paragraph" w:styleId="NoteLevel4">
    <w:name w:val="Note Level 4"/>
    <w:basedOn w:val="Normal"/>
    <w:uiPriority w:val="99"/>
    <w:semiHidden/>
    <w:unhideWhenUsed/>
    <w:rsid w:val="00B42DDB"/>
    <w:pPr>
      <w:keepNext/>
      <w:numPr>
        <w:ilvl w:val="3"/>
        <w:numId w:val="1"/>
      </w:numPr>
      <w:spacing w:after="0"/>
      <w:contextualSpacing/>
      <w:outlineLvl w:val="3"/>
    </w:pPr>
    <w:rPr>
      <w:rFonts w:ascii="Helvetica" w:eastAsia="ＭＳ ゴシック" w:hAnsi="Helvetica"/>
    </w:rPr>
  </w:style>
  <w:style w:type="paragraph" w:styleId="NoteLevel5">
    <w:name w:val="Note Level 5"/>
    <w:basedOn w:val="Normal"/>
    <w:uiPriority w:val="99"/>
    <w:semiHidden/>
    <w:unhideWhenUsed/>
    <w:rsid w:val="00B42DDB"/>
    <w:pPr>
      <w:keepNext/>
      <w:numPr>
        <w:ilvl w:val="4"/>
        <w:numId w:val="1"/>
      </w:numPr>
      <w:spacing w:after="0"/>
      <w:contextualSpacing/>
      <w:outlineLvl w:val="4"/>
    </w:pPr>
    <w:rPr>
      <w:rFonts w:ascii="Helvetica" w:eastAsia="ＭＳ ゴシック" w:hAnsi="Helvetica"/>
    </w:rPr>
  </w:style>
  <w:style w:type="paragraph" w:styleId="NoteLevel6">
    <w:name w:val="Note Level 6"/>
    <w:basedOn w:val="Normal"/>
    <w:uiPriority w:val="99"/>
    <w:semiHidden/>
    <w:unhideWhenUsed/>
    <w:rsid w:val="00B42DDB"/>
    <w:pPr>
      <w:keepNext/>
      <w:numPr>
        <w:ilvl w:val="5"/>
        <w:numId w:val="1"/>
      </w:numPr>
      <w:spacing w:after="0"/>
      <w:contextualSpacing/>
      <w:outlineLvl w:val="5"/>
    </w:pPr>
    <w:rPr>
      <w:rFonts w:ascii="Helvetica" w:eastAsia="ＭＳ ゴシック" w:hAnsi="Helvetica"/>
    </w:rPr>
  </w:style>
  <w:style w:type="paragraph" w:styleId="NoteLevel7">
    <w:name w:val="Note Level 7"/>
    <w:basedOn w:val="Normal"/>
    <w:uiPriority w:val="99"/>
    <w:semiHidden/>
    <w:unhideWhenUsed/>
    <w:rsid w:val="00B42DDB"/>
    <w:pPr>
      <w:keepNext/>
      <w:numPr>
        <w:ilvl w:val="6"/>
        <w:numId w:val="1"/>
      </w:numPr>
      <w:spacing w:after="0"/>
      <w:contextualSpacing/>
      <w:outlineLvl w:val="6"/>
    </w:pPr>
    <w:rPr>
      <w:rFonts w:ascii="Helvetica" w:eastAsia="ＭＳ ゴシック" w:hAnsi="Helvetica"/>
    </w:rPr>
  </w:style>
  <w:style w:type="paragraph" w:styleId="NoteLevel8">
    <w:name w:val="Note Level 8"/>
    <w:basedOn w:val="Normal"/>
    <w:uiPriority w:val="99"/>
    <w:semiHidden/>
    <w:unhideWhenUsed/>
    <w:rsid w:val="00B42DDB"/>
    <w:pPr>
      <w:keepNext/>
      <w:numPr>
        <w:ilvl w:val="7"/>
        <w:numId w:val="1"/>
      </w:numPr>
      <w:spacing w:after="0"/>
      <w:contextualSpacing/>
      <w:outlineLvl w:val="7"/>
    </w:pPr>
    <w:rPr>
      <w:rFonts w:ascii="Helvetica" w:eastAsia="ＭＳ ゴシック" w:hAnsi="Helvetica"/>
    </w:rPr>
  </w:style>
  <w:style w:type="paragraph" w:styleId="NoteLevel9">
    <w:name w:val="Note Level 9"/>
    <w:basedOn w:val="Normal"/>
    <w:uiPriority w:val="99"/>
    <w:semiHidden/>
    <w:unhideWhenUsed/>
    <w:rsid w:val="00B42DDB"/>
    <w:pPr>
      <w:keepNext/>
      <w:numPr>
        <w:ilvl w:val="8"/>
        <w:numId w:val="1"/>
      </w:numPr>
      <w:spacing w:after="0"/>
      <w:contextualSpacing/>
      <w:outlineLvl w:val="8"/>
    </w:pPr>
    <w:rPr>
      <w:rFonts w:ascii="Helvetica" w:eastAsia="ＭＳ ゴシック" w:hAnsi="Helvetica"/>
    </w:rPr>
  </w:style>
  <w:style w:type="numbering" w:customStyle="1" w:styleId="NOTES">
    <w:name w:val="NOTES"/>
    <w:rsid w:val="004202E5"/>
    <w:pPr>
      <w:numPr>
        <w:numId w:val="2"/>
      </w:numPr>
    </w:pPr>
  </w:style>
  <w:style w:type="paragraph" w:customStyle="1" w:styleId="JAVAHW">
    <w:name w:val="JAVA HW"/>
    <w:basedOn w:val="Normal"/>
    <w:qFormat/>
    <w:rsid w:val="00D32554"/>
    <w:rPr>
      <w:rFonts w:ascii="Courier" w:hAnsi="Courier" w:cs="American Typewriter"/>
      <w:sz w:val="16"/>
    </w:rPr>
  </w:style>
  <w:style w:type="paragraph" w:styleId="NoSpacing">
    <w:name w:val="No Spacing"/>
    <w:link w:val="NoSpacingChar"/>
    <w:uiPriority w:val="1"/>
    <w:qFormat/>
    <w:rsid w:val="00B26E45"/>
    <w:pPr>
      <w:spacing w:after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6E45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214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Soriano</dc:creator>
  <cp:lastModifiedBy>Angel</cp:lastModifiedBy>
  <cp:revision>2</cp:revision>
  <dcterms:created xsi:type="dcterms:W3CDTF">2013-10-29T18:02:00Z</dcterms:created>
  <dcterms:modified xsi:type="dcterms:W3CDTF">2013-10-29T18:02:00Z</dcterms:modified>
</cp:coreProperties>
</file>